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34A" w:rsidRPr="001B2F4D" w:rsidRDefault="001B2F4D" w:rsidP="001B2F4D">
      <w:pPr>
        <w:jc w:val="center"/>
        <w:rPr>
          <w:sz w:val="72"/>
          <w:szCs w:val="72"/>
        </w:rPr>
      </w:pPr>
      <w:r w:rsidRPr="001B2F4D">
        <w:rPr>
          <w:sz w:val="72"/>
          <w:szCs w:val="72"/>
        </w:rPr>
        <w:t>Keep all profits</w:t>
      </w:r>
    </w:p>
    <w:p w:rsidR="001B2F4D" w:rsidRPr="001B2F4D" w:rsidRDefault="001B2F4D" w:rsidP="001B2F4D">
      <w:pPr>
        <w:jc w:val="center"/>
        <w:rPr>
          <w:sz w:val="72"/>
          <w:szCs w:val="72"/>
        </w:rPr>
      </w:pPr>
    </w:p>
    <w:p w:rsidR="001B2F4D" w:rsidRPr="001B2F4D" w:rsidRDefault="001B2F4D" w:rsidP="001B2F4D">
      <w:pPr>
        <w:jc w:val="center"/>
        <w:rPr>
          <w:sz w:val="72"/>
          <w:szCs w:val="72"/>
        </w:rPr>
      </w:pPr>
      <w:r w:rsidRPr="001B2F4D">
        <w:rPr>
          <w:sz w:val="72"/>
          <w:szCs w:val="72"/>
        </w:rPr>
        <w:t>Make all decisions</w:t>
      </w:r>
    </w:p>
    <w:p w:rsidR="001B2F4D" w:rsidRPr="001B2F4D" w:rsidRDefault="001B2F4D" w:rsidP="001B2F4D">
      <w:pPr>
        <w:jc w:val="center"/>
        <w:rPr>
          <w:sz w:val="72"/>
          <w:szCs w:val="72"/>
        </w:rPr>
      </w:pPr>
    </w:p>
    <w:p w:rsidR="001B2F4D" w:rsidRPr="001B2F4D" w:rsidRDefault="001B2F4D" w:rsidP="001B2F4D">
      <w:pPr>
        <w:jc w:val="center"/>
        <w:rPr>
          <w:sz w:val="72"/>
          <w:szCs w:val="72"/>
        </w:rPr>
      </w:pPr>
      <w:r w:rsidRPr="001B2F4D">
        <w:rPr>
          <w:sz w:val="72"/>
          <w:szCs w:val="72"/>
        </w:rPr>
        <w:t>Easy to Start</w:t>
      </w:r>
    </w:p>
    <w:p w:rsidR="001B2F4D" w:rsidRPr="001B2F4D" w:rsidRDefault="001B2F4D" w:rsidP="001B2F4D">
      <w:pPr>
        <w:jc w:val="center"/>
        <w:rPr>
          <w:sz w:val="72"/>
          <w:szCs w:val="72"/>
        </w:rPr>
      </w:pPr>
    </w:p>
    <w:p w:rsidR="001B2F4D" w:rsidRPr="001B2F4D" w:rsidRDefault="001B2F4D" w:rsidP="001B2F4D">
      <w:pPr>
        <w:jc w:val="center"/>
        <w:rPr>
          <w:sz w:val="72"/>
          <w:szCs w:val="72"/>
        </w:rPr>
      </w:pPr>
      <w:r w:rsidRPr="001B2F4D">
        <w:rPr>
          <w:sz w:val="72"/>
          <w:szCs w:val="72"/>
        </w:rPr>
        <w:t>Easy to start</w:t>
      </w:r>
    </w:p>
    <w:p w:rsidR="001B2F4D" w:rsidRPr="001B2F4D" w:rsidRDefault="001B2F4D" w:rsidP="001B2F4D">
      <w:pPr>
        <w:jc w:val="center"/>
        <w:rPr>
          <w:sz w:val="72"/>
          <w:szCs w:val="72"/>
        </w:rPr>
      </w:pPr>
    </w:p>
    <w:p w:rsidR="00CE7EA9" w:rsidRDefault="001B2F4D" w:rsidP="00CE7EA9">
      <w:pPr>
        <w:jc w:val="center"/>
        <w:rPr>
          <w:sz w:val="72"/>
          <w:szCs w:val="72"/>
        </w:rPr>
      </w:pPr>
      <w:r w:rsidRPr="001B2F4D">
        <w:rPr>
          <w:sz w:val="72"/>
          <w:szCs w:val="72"/>
        </w:rPr>
        <w:t>Can benefit from specialization</w:t>
      </w:r>
    </w:p>
    <w:p w:rsidR="00CE7EA9" w:rsidRDefault="00CE7EA9" w:rsidP="00CE7EA9">
      <w:pPr>
        <w:jc w:val="center"/>
        <w:rPr>
          <w:sz w:val="72"/>
          <w:szCs w:val="72"/>
        </w:rPr>
      </w:pPr>
    </w:p>
    <w:p w:rsidR="00CE7EA9" w:rsidRDefault="00CE7EA9" w:rsidP="00CE7EA9">
      <w:pPr>
        <w:jc w:val="center"/>
        <w:rPr>
          <w:sz w:val="72"/>
          <w:szCs w:val="72"/>
        </w:rPr>
      </w:pPr>
      <w:r w:rsidRPr="00CE7EA9">
        <w:rPr>
          <w:sz w:val="72"/>
          <w:szCs w:val="72"/>
        </w:rPr>
        <w:t>Limited Liability</w:t>
      </w:r>
    </w:p>
    <w:p w:rsidR="00CE7EA9" w:rsidRDefault="00CE7EA9" w:rsidP="00CE7EA9">
      <w:pPr>
        <w:jc w:val="center"/>
        <w:rPr>
          <w:sz w:val="72"/>
          <w:szCs w:val="72"/>
        </w:rPr>
      </w:pPr>
    </w:p>
    <w:p w:rsidR="001B2F4D" w:rsidRPr="001B2F4D" w:rsidRDefault="001B2F4D" w:rsidP="00CE7EA9">
      <w:pPr>
        <w:jc w:val="center"/>
        <w:rPr>
          <w:sz w:val="72"/>
          <w:szCs w:val="72"/>
        </w:rPr>
      </w:pPr>
      <w:r w:rsidRPr="001B2F4D">
        <w:rPr>
          <w:sz w:val="72"/>
          <w:szCs w:val="72"/>
        </w:rPr>
        <w:t>More access to start – up money than sole</w:t>
      </w:r>
      <w:r w:rsidR="00CE7EA9">
        <w:rPr>
          <w:sz w:val="72"/>
          <w:szCs w:val="72"/>
        </w:rPr>
        <w:t xml:space="preserve"> </w:t>
      </w:r>
      <w:r w:rsidRPr="001B2F4D">
        <w:rPr>
          <w:sz w:val="72"/>
          <w:szCs w:val="72"/>
        </w:rPr>
        <w:t>proprietorships</w:t>
      </w:r>
    </w:p>
    <w:p w:rsidR="001B2F4D" w:rsidRPr="001B2F4D" w:rsidRDefault="001B2F4D" w:rsidP="001B2F4D">
      <w:pPr>
        <w:jc w:val="center"/>
        <w:rPr>
          <w:sz w:val="72"/>
          <w:szCs w:val="72"/>
        </w:rPr>
      </w:pPr>
    </w:p>
    <w:p w:rsidR="001B2F4D" w:rsidRPr="001B2F4D" w:rsidRDefault="001B2F4D" w:rsidP="001B2F4D">
      <w:pPr>
        <w:jc w:val="center"/>
        <w:rPr>
          <w:sz w:val="72"/>
          <w:szCs w:val="72"/>
        </w:rPr>
      </w:pPr>
      <w:r w:rsidRPr="001B2F4D">
        <w:rPr>
          <w:sz w:val="72"/>
          <w:szCs w:val="72"/>
        </w:rPr>
        <w:t>Access to large amounts of funds for expansion</w:t>
      </w:r>
    </w:p>
    <w:p w:rsidR="001B2F4D" w:rsidRPr="001B2F4D" w:rsidRDefault="001B2F4D" w:rsidP="001B2F4D">
      <w:pPr>
        <w:jc w:val="center"/>
        <w:rPr>
          <w:sz w:val="72"/>
          <w:szCs w:val="72"/>
        </w:rPr>
      </w:pPr>
    </w:p>
    <w:p w:rsidR="001B2F4D" w:rsidRPr="001B2F4D" w:rsidRDefault="001B2F4D" w:rsidP="001B2F4D">
      <w:pPr>
        <w:jc w:val="center"/>
        <w:rPr>
          <w:sz w:val="72"/>
          <w:szCs w:val="72"/>
        </w:rPr>
      </w:pPr>
      <w:r w:rsidRPr="001B2F4D">
        <w:rPr>
          <w:sz w:val="72"/>
          <w:szCs w:val="72"/>
        </w:rPr>
        <w:t>Can grow large and offer opportunity for advancement</w:t>
      </w:r>
    </w:p>
    <w:p w:rsidR="001B2F4D" w:rsidRPr="001B2F4D" w:rsidRDefault="001B2F4D" w:rsidP="001B2F4D">
      <w:pPr>
        <w:jc w:val="center"/>
        <w:rPr>
          <w:sz w:val="72"/>
          <w:szCs w:val="72"/>
        </w:rPr>
      </w:pPr>
    </w:p>
    <w:p w:rsidR="001B2F4D" w:rsidRPr="001B2F4D" w:rsidRDefault="001B2F4D" w:rsidP="001B2F4D">
      <w:pPr>
        <w:jc w:val="center"/>
        <w:rPr>
          <w:sz w:val="72"/>
          <w:szCs w:val="72"/>
        </w:rPr>
      </w:pPr>
      <w:r w:rsidRPr="001B2F4D">
        <w:rPr>
          <w:sz w:val="72"/>
          <w:szCs w:val="72"/>
        </w:rPr>
        <w:t>Unlimited Life</w:t>
      </w:r>
    </w:p>
    <w:p w:rsidR="001B2F4D" w:rsidRPr="001B2F4D" w:rsidRDefault="001B2F4D" w:rsidP="001B2F4D">
      <w:pPr>
        <w:jc w:val="center"/>
        <w:rPr>
          <w:sz w:val="72"/>
          <w:szCs w:val="72"/>
        </w:rPr>
      </w:pPr>
    </w:p>
    <w:p w:rsidR="001B2F4D" w:rsidRPr="001B2F4D" w:rsidRDefault="001B2F4D" w:rsidP="001B2F4D">
      <w:pPr>
        <w:jc w:val="center"/>
        <w:rPr>
          <w:sz w:val="72"/>
          <w:szCs w:val="72"/>
        </w:rPr>
      </w:pPr>
      <w:r w:rsidRPr="001B2F4D">
        <w:rPr>
          <w:sz w:val="72"/>
          <w:szCs w:val="72"/>
        </w:rPr>
        <w:t>Unlimited Liability</w:t>
      </w:r>
    </w:p>
    <w:p w:rsidR="001B2F4D" w:rsidRPr="001B2F4D" w:rsidRDefault="001B2F4D" w:rsidP="001B2F4D">
      <w:pPr>
        <w:jc w:val="center"/>
        <w:rPr>
          <w:sz w:val="72"/>
          <w:szCs w:val="72"/>
        </w:rPr>
      </w:pPr>
    </w:p>
    <w:p w:rsidR="001B2F4D" w:rsidRPr="001B2F4D" w:rsidRDefault="001B2F4D" w:rsidP="001B2F4D">
      <w:pPr>
        <w:jc w:val="center"/>
        <w:rPr>
          <w:sz w:val="72"/>
          <w:szCs w:val="72"/>
        </w:rPr>
      </w:pPr>
      <w:r w:rsidRPr="001B2F4D">
        <w:rPr>
          <w:sz w:val="72"/>
          <w:szCs w:val="72"/>
        </w:rPr>
        <w:t>Limited Life</w:t>
      </w:r>
    </w:p>
    <w:p w:rsidR="001B2F4D" w:rsidRPr="001B2F4D" w:rsidRDefault="001B2F4D" w:rsidP="001B2F4D">
      <w:pPr>
        <w:jc w:val="center"/>
        <w:rPr>
          <w:sz w:val="72"/>
          <w:szCs w:val="72"/>
        </w:rPr>
      </w:pPr>
    </w:p>
    <w:p w:rsidR="001B2F4D" w:rsidRPr="001B2F4D" w:rsidRDefault="001B2F4D" w:rsidP="001B2F4D">
      <w:pPr>
        <w:jc w:val="center"/>
        <w:rPr>
          <w:sz w:val="72"/>
          <w:szCs w:val="72"/>
        </w:rPr>
      </w:pPr>
      <w:r w:rsidRPr="001B2F4D">
        <w:rPr>
          <w:sz w:val="72"/>
          <w:szCs w:val="72"/>
        </w:rPr>
        <w:t>Difficult to attract top talent</w:t>
      </w:r>
    </w:p>
    <w:p w:rsidR="001B2F4D" w:rsidRPr="001B2F4D" w:rsidRDefault="001B2F4D" w:rsidP="001B2F4D">
      <w:pPr>
        <w:jc w:val="center"/>
        <w:rPr>
          <w:sz w:val="72"/>
          <w:szCs w:val="72"/>
        </w:rPr>
      </w:pPr>
    </w:p>
    <w:p w:rsidR="001B2F4D" w:rsidRPr="001B2F4D" w:rsidRDefault="001B2F4D" w:rsidP="001B2F4D">
      <w:pPr>
        <w:jc w:val="center"/>
        <w:rPr>
          <w:sz w:val="72"/>
          <w:szCs w:val="72"/>
        </w:rPr>
      </w:pPr>
      <w:r w:rsidRPr="001B2F4D">
        <w:rPr>
          <w:sz w:val="72"/>
          <w:szCs w:val="72"/>
        </w:rPr>
        <w:t>Limited access to funds</w:t>
      </w:r>
    </w:p>
    <w:p w:rsidR="001B2F4D" w:rsidRPr="001B2F4D" w:rsidRDefault="001B2F4D" w:rsidP="001B2F4D">
      <w:pPr>
        <w:jc w:val="center"/>
        <w:rPr>
          <w:sz w:val="72"/>
          <w:szCs w:val="72"/>
        </w:rPr>
      </w:pPr>
    </w:p>
    <w:p w:rsidR="001B2F4D" w:rsidRPr="001B2F4D" w:rsidRDefault="001B2F4D" w:rsidP="001B2F4D">
      <w:pPr>
        <w:jc w:val="center"/>
        <w:rPr>
          <w:sz w:val="72"/>
          <w:szCs w:val="72"/>
        </w:rPr>
      </w:pPr>
      <w:r w:rsidRPr="001B2F4D">
        <w:rPr>
          <w:sz w:val="72"/>
          <w:szCs w:val="72"/>
        </w:rPr>
        <w:t>Unlimited Liability</w:t>
      </w:r>
    </w:p>
    <w:p w:rsidR="001B2F4D" w:rsidRPr="001B2F4D" w:rsidRDefault="001B2F4D" w:rsidP="001B2F4D">
      <w:pPr>
        <w:jc w:val="center"/>
        <w:rPr>
          <w:sz w:val="72"/>
          <w:szCs w:val="72"/>
        </w:rPr>
      </w:pPr>
      <w:r w:rsidRPr="001B2F4D">
        <w:rPr>
          <w:sz w:val="72"/>
          <w:szCs w:val="72"/>
        </w:rPr>
        <w:t>Limited Life</w:t>
      </w:r>
    </w:p>
    <w:p w:rsidR="001B2F4D" w:rsidRPr="001B2F4D" w:rsidRDefault="001B2F4D" w:rsidP="001B2F4D">
      <w:pPr>
        <w:jc w:val="center"/>
        <w:rPr>
          <w:sz w:val="72"/>
          <w:szCs w:val="72"/>
        </w:rPr>
      </w:pPr>
    </w:p>
    <w:p w:rsidR="001B2F4D" w:rsidRPr="001B2F4D" w:rsidRDefault="00CE7EA9" w:rsidP="001B2F4D">
      <w:pPr>
        <w:jc w:val="center"/>
        <w:rPr>
          <w:sz w:val="72"/>
          <w:szCs w:val="72"/>
        </w:rPr>
      </w:pPr>
      <w:r w:rsidRPr="001B2F4D">
        <w:rPr>
          <w:sz w:val="72"/>
          <w:szCs w:val="72"/>
        </w:rPr>
        <w:t>Potential</w:t>
      </w:r>
      <w:r w:rsidR="001B2F4D" w:rsidRPr="001B2F4D">
        <w:rPr>
          <w:sz w:val="72"/>
          <w:szCs w:val="72"/>
        </w:rPr>
        <w:t xml:space="preserve"> for conflict</w:t>
      </w:r>
    </w:p>
    <w:p w:rsidR="001B2F4D" w:rsidRPr="001B2F4D" w:rsidRDefault="001B2F4D" w:rsidP="001B2F4D">
      <w:pPr>
        <w:jc w:val="center"/>
        <w:rPr>
          <w:sz w:val="72"/>
          <w:szCs w:val="72"/>
        </w:rPr>
      </w:pPr>
    </w:p>
    <w:p w:rsidR="001B2F4D" w:rsidRPr="001B2F4D" w:rsidRDefault="001B2F4D" w:rsidP="001B2F4D">
      <w:pPr>
        <w:jc w:val="center"/>
        <w:rPr>
          <w:sz w:val="72"/>
          <w:szCs w:val="72"/>
        </w:rPr>
      </w:pPr>
      <w:r w:rsidRPr="001B2F4D">
        <w:rPr>
          <w:sz w:val="72"/>
          <w:szCs w:val="72"/>
        </w:rPr>
        <w:t>Division of Profits</w:t>
      </w:r>
    </w:p>
    <w:p w:rsidR="001B2F4D" w:rsidRPr="001B2F4D" w:rsidRDefault="001B2F4D" w:rsidP="001B2F4D">
      <w:pPr>
        <w:jc w:val="center"/>
        <w:rPr>
          <w:sz w:val="72"/>
          <w:szCs w:val="72"/>
        </w:rPr>
      </w:pPr>
    </w:p>
    <w:p w:rsidR="001B2F4D" w:rsidRPr="001B2F4D" w:rsidRDefault="001B2F4D" w:rsidP="001B2F4D">
      <w:pPr>
        <w:jc w:val="center"/>
        <w:rPr>
          <w:sz w:val="72"/>
          <w:szCs w:val="72"/>
        </w:rPr>
      </w:pPr>
      <w:r w:rsidRPr="001B2F4D">
        <w:rPr>
          <w:sz w:val="72"/>
          <w:szCs w:val="72"/>
        </w:rPr>
        <w:t>Double Taxation</w:t>
      </w:r>
    </w:p>
    <w:p w:rsidR="00CE7EA9" w:rsidRDefault="00CE7EA9" w:rsidP="001B2F4D">
      <w:pPr>
        <w:jc w:val="center"/>
        <w:rPr>
          <w:sz w:val="72"/>
          <w:szCs w:val="72"/>
        </w:rPr>
      </w:pPr>
    </w:p>
    <w:p w:rsidR="001B2F4D" w:rsidRDefault="001B2F4D" w:rsidP="001B2F4D">
      <w:pPr>
        <w:jc w:val="center"/>
        <w:rPr>
          <w:sz w:val="72"/>
          <w:szCs w:val="72"/>
        </w:rPr>
      </w:pPr>
      <w:r w:rsidRPr="001B2F4D">
        <w:rPr>
          <w:sz w:val="72"/>
          <w:szCs w:val="72"/>
        </w:rPr>
        <w:t>Can lose control of the company</w:t>
      </w:r>
      <w:bookmarkStart w:id="0" w:name="_GoBack"/>
      <w:bookmarkEnd w:id="0"/>
    </w:p>
    <w:p w:rsidR="00CE7EA9" w:rsidRPr="001B2F4D" w:rsidRDefault="00CE7EA9" w:rsidP="001B2F4D">
      <w:pPr>
        <w:jc w:val="center"/>
        <w:rPr>
          <w:sz w:val="72"/>
          <w:szCs w:val="72"/>
        </w:rPr>
      </w:pPr>
    </w:p>
    <w:p w:rsidR="001B2F4D" w:rsidRPr="001B2F4D" w:rsidRDefault="001B2F4D" w:rsidP="001B2F4D">
      <w:pPr>
        <w:jc w:val="center"/>
        <w:rPr>
          <w:sz w:val="72"/>
          <w:szCs w:val="72"/>
        </w:rPr>
      </w:pPr>
      <w:r w:rsidRPr="001B2F4D">
        <w:rPr>
          <w:sz w:val="72"/>
          <w:szCs w:val="72"/>
        </w:rPr>
        <w:t>Greater government oversight and legal issues</w:t>
      </w:r>
    </w:p>
    <w:sectPr w:rsidR="001B2F4D" w:rsidRPr="001B2F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F4D"/>
    <w:rsid w:val="001B2F4D"/>
    <w:rsid w:val="00CE7EA9"/>
    <w:rsid w:val="00F2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1A89E"/>
  <w15:chartTrackingRefBased/>
  <w15:docId w15:val="{C954E929-552C-4B04-81BA-A165BC6B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2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F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Ethington</dc:creator>
  <cp:keywords/>
  <dc:description/>
  <cp:lastModifiedBy>Patrick Ethington</cp:lastModifiedBy>
  <cp:revision>1</cp:revision>
  <cp:lastPrinted>2016-09-30T14:07:00Z</cp:lastPrinted>
  <dcterms:created xsi:type="dcterms:W3CDTF">2016-09-30T14:01:00Z</dcterms:created>
  <dcterms:modified xsi:type="dcterms:W3CDTF">2016-09-30T14:17:00Z</dcterms:modified>
</cp:coreProperties>
</file>